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5719D7C6" w:rsidP="1EEC9928" w:rsidRDefault="5719D7C6" w14:paraId="003A006B" w14:textId="464D2E29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1B457864" wp14:editId="1DA0D49D">
                <wp:extent cx="6126480" cy="1036955"/>
                <wp:effectExtent l="0" t="0" r="26670" b="10795"/>
                <wp:docPr xmlns:wp="http://schemas.openxmlformats.org/drawingml/2006/wordprocessingDrawing" id="551757851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26480" cy="10369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4202B" w:rsidP="00B4202B" w:rsidRDefault="00B4202B">
                            <w:pPr>
                              <w:spacing w:line="252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48"/>
                                <w:szCs w:val="48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ACT Prep Teachers</w:t>
                            </w:r>
                          </w:p>
                          <w:p w:rsidR="00B4202B" w:rsidP="00B4202B" w:rsidRDefault="00B4202B">
                            <w:pPr>
                              <w:spacing w:line="252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(1 English, 1 Math, 1 Science)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</w:rPr>
        <w:t>Reports to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: </w:t>
      </w:r>
      <w:r w:rsidRPr="1EEC9928" w:rsidR="406BEC08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Assistant Principal</w:t>
      </w:r>
    </w:p>
    <w:p w:rsidR="1F0C3EEE" w:rsidP="1EEC9928" w:rsidRDefault="1F0C3EEE" w14:paraId="4C1B544F" w14:textId="7AF71085">
      <w:pPr>
        <w:pStyle w:val="Normal"/>
        <w:spacing w:after="160" w:line="360" w:lineRule="auto"/>
        <w:contextualSpacing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US"/>
        </w:rPr>
      </w:pPr>
      <w:bookmarkStart w:name="_Int_wDKrQXVW" w:id="0"/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</w:rPr>
        <w:t>Position Responsibility: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To instruct, 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facilitate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, and implement</w:t>
      </w:r>
      <w:r w:rsidRPr="1EEC9928" w:rsidR="3C46E330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</w:t>
      </w:r>
      <w:bookmarkEnd w:id="0"/>
      <w:r w:rsidRPr="1EEC9928" w:rsidR="3C46E33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ACT Prep after school and on Saturdays in preparation for the Fall and Spring (official) assessment administrations. This position will work closely with the </w:t>
      </w:r>
      <w:r w:rsidRPr="1EEC9928" w:rsidR="3C46E33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</w:t>
      </w:r>
      <w:r w:rsidRPr="1EEC9928" w:rsidR="3C46E33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over assessment to </w:t>
      </w:r>
      <w:r w:rsidRPr="1EEC9928" w:rsidR="3C46E33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1EEC9928" w:rsidR="3C46E33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etermine</w:t>
      </w:r>
      <w:r w:rsidRPr="1EEC9928" w:rsidR="3C46E33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EEC9928" w:rsidR="3C46E33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effective instruction to make gains on ACT grade level assessments on the Spring’s All School Test Day. Coordinate ACT Prep instruction for 5 weeks during the Fall semester and </w:t>
      </w:r>
      <w:r w:rsidRPr="1EEC9928" w:rsidR="3C46E33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 weeks</w:t>
      </w:r>
      <w:r w:rsidRPr="1EEC9928" w:rsidR="3C46E33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during the Spring.</w:t>
      </w:r>
    </w:p>
    <w:p w:rsidR="1F0C3EEE" w:rsidP="1EEC9928" w:rsidRDefault="1F0C3EEE" w14:paraId="1CA94A01" w14:textId="7481FECE">
      <w:p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</w:p>
    <w:p w:rsidR="1F0C3EEE" w:rsidP="1EEC9928" w:rsidRDefault="1F0C3EEE" w14:paraId="47DDC416" w14:textId="7740D924" w14:noSpellErr="1">
      <w:p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  <w:u w:val="single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  <w:u w:val="single"/>
        </w:rPr>
        <w:t>Qualifications/Skills: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  <w:u w:val="single"/>
        </w:rPr>
        <w:t xml:space="preserve"> </w:t>
      </w:r>
    </w:p>
    <w:p w:rsidR="1F0C3EEE" w:rsidP="1EEC9928" w:rsidRDefault="1F0C3EEE" w14:paraId="73331E6A" w14:textId="5C87E13D" w14:noSpellErr="1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Professional Educator License </w:t>
      </w:r>
    </w:p>
    <w:p w:rsidR="1F0C3EEE" w:rsidP="1EEC9928" w:rsidRDefault="1F0C3EEE" w14:paraId="0E35BB56" w14:textId="5DB66A30" w14:noSpellErr="1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Performance Evaluation Rating of Proficient or Excellent </w:t>
      </w:r>
    </w:p>
    <w:p w:rsidR="1F0C3EEE" w:rsidP="1EEC9928" w:rsidRDefault="1F0C3EEE" w14:paraId="00248035" w14:textId="48DAEF18" w14:noSpellErr="1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Skill in collecting, interpreting, and communicating data to a variety of audiences </w:t>
      </w:r>
    </w:p>
    <w:p w:rsidR="1F0C3EEE" w:rsidP="1EEC9928" w:rsidRDefault="1F0C3EEE" w14:paraId="021DA21B" w14:textId="32923E9B" w14:noSpellErr="1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Ability to work as a member of a team </w:t>
      </w:r>
    </w:p>
    <w:p w:rsidR="1F0C3EEE" w:rsidP="1EEC9928" w:rsidRDefault="1F0C3EEE" w14:paraId="7E2706B4" w14:textId="06582C22" w14:noSpellErr="1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Ability to use word processing and spreadsheet software </w:t>
      </w:r>
    </w:p>
    <w:p w:rsidR="1F0C3EEE" w:rsidP="1EEC9928" w:rsidRDefault="1F0C3EEE" w14:paraId="509D8010" w14:textId="339B5454" w14:noSpellErr="1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Possess excellent organizational skills </w:t>
      </w:r>
    </w:p>
    <w:p w:rsidR="1F0C3EEE" w:rsidP="1EEC9928" w:rsidRDefault="1F0C3EEE" w14:paraId="1165723E" w14:textId="7C2BDFEB" w14:noSpellErr="1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Ability to work effectively with administrators, teachers, and students </w:t>
      </w:r>
    </w:p>
    <w:p w:rsidR="1F0C3EEE" w:rsidP="1EEC9928" w:rsidRDefault="1F0C3EEE" w14:paraId="7CE3FCE1" w14:textId="7A0BF099" w14:noSpellErr="1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Demonstrate knowledge in support and intervention strategies </w:t>
      </w:r>
    </w:p>
    <w:p w:rsidR="1F0C3EEE" w:rsidP="1EEC9928" w:rsidRDefault="1F0C3EEE" w14:paraId="304C0F64" w14:textId="2EC480C4" w14:noSpellErr="1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Culturally competent approaches with working with diverse student subgroups </w:t>
      </w:r>
    </w:p>
    <w:p w:rsidR="1F0C3EEE" w:rsidP="1EEC9928" w:rsidRDefault="1F0C3EEE" w14:paraId="692E624F" w14:textId="28D3977A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Disaggregation of various assessment data (e.g., attendance, Math, </w:t>
      </w:r>
      <w:r w:rsidRPr="1EEC9928" w:rsidR="44EAF2AB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Science, 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and English) </w:t>
      </w:r>
    </w:p>
    <w:p w:rsidR="1F0C3EEE" w:rsidP="1EEC9928" w:rsidRDefault="1F0C3EEE" w14:paraId="1E9B91E8" w14:textId="1D68EA4F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7B0A4817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Ability to </w:t>
      </w:r>
      <w:r w:rsidRPr="1EEC9928" w:rsidR="7B0A4817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monitor</w:t>
      </w:r>
      <w:r w:rsidRPr="1EEC9928" w:rsidR="7B0A4817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student progress and provide student, parents, coordinator, and admin with written and verbal 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Written communication with parents and students via email  </w:t>
      </w:r>
    </w:p>
    <w:p w:rsidR="1F0C3EEE" w:rsidP="1EEC9928" w:rsidRDefault="1F0C3EEE" w14:paraId="3B6332BF" w14:textId="3F09A852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Phone calls to all missing students within</w:t>
      </w:r>
      <w:r w:rsidRPr="1EEC9928" w:rsidR="40F6E7DB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ACT prep program</w:t>
      </w:r>
    </w:p>
    <w:p w:rsidR="1F0C3EEE" w:rsidP="1EEC9928" w:rsidRDefault="1F0C3EEE" w14:paraId="340DB6E1" w14:textId="73022B61" w14:noSpellErr="1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Email and text follow up to parents 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regarding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absences </w:t>
      </w:r>
    </w:p>
    <w:p w:rsidR="1F0C3EEE" w:rsidP="1EEC9928" w:rsidRDefault="1F0C3EEE" w14:paraId="4DBF9618" w14:textId="5BDFC5F7" w14:noSpellErr="1">
      <w:pPr>
        <w:pStyle w:val="ListParagraph"/>
        <w:numPr>
          <w:ilvl w:val="0"/>
          <w:numId w:val="20"/>
        </w:numPr>
        <w:spacing w:after="0"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Logs records of interventions in PowerSchool</w:t>
      </w:r>
    </w:p>
    <w:p w:rsidR="1F0C3EEE" w:rsidP="1EEC9928" w:rsidRDefault="1F0C3EEE" w14:paraId="40D58AAB" w14:textId="61533570" w14:noSpellErr="1">
      <w:pPr>
        <w:spacing w:line="276" w:lineRule="auto"/>
        <w:ind w:left="720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</w:t>
      </w:r>
    </w:p>
    <w:p w:rsidR="57A5022C" w:rsidP="1EEC9928" w:rsidRDefault="57A5022C" w14:paraId="200BE367" w14:textId="4E47C0A4">
      <w:pPr>
        <w:pStyle w:val="Normal"/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US"/>
        </w:rPr>
      </w:pPr>
      <w:r w:rsidRPr="1EEC9928" w:rsidR="57A5022C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Responsibilities include, but are not limited to the following expectations:</w:t>
      </w:r>
      <w:r w:rsidRPr="1EEC9928" w:rsidR="57A5022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EEC9928" w:rsidR="57A5022C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2"/>
          <w:szCs w:val="22"/>
          <w:lang w:val="en-US"/>
        </w:rPr>
        <w:t xml:space="preserve"> </w:t>
      </w:r>
    </w:p>
    <w:p w:rsidR="1F0C3EEE" w:rsidP="1EEC9928" w:rsidRDefault="1F0C3EEE" w14:paraId="78CD89F6" w14:textId="180B31BD">
      <w:pPr>
        <w:pStyle w:val="NoSpacing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  <w:u w:val="single"/>
        </w:rPr>
      </w:pPr>
      <w:r w:rsidRPr="1EEC9928" w:rsidR="4D1C755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2"/>
          <w:szCs w:val="22"/>
          <w:u w:val="single"/>
        </w:rPr>
        <w:t>Instruction</w:t>
      </w:r>
      <w:r w:rsidRPr="1EEC9928" w:rsidR="4D1C755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  <w:u w:val="single"/>
        </w:rPr>
        <w:t>:</w:t>
      </w:r>
    </w:p>
    <w:p w:rsidR="1F0C3EEE" w:rsidP="1EEC9928" w:rsidRDefault="1F0C3EEE" w14:paraId="581CCDD7" w14:textId="46E1AA33">
      <w:pPr>
        <w:pStyle w:val="NoSpacing"/>
        <w:numPr>
          <w:ilvl w:val="0"/>
          <w:numId w:val="24"/>
        </w:numPr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2DF46B72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Provide </w:t>
      </w:r>
      <w:r w:rsidRPr="1EEC9928" w:rsidR="4D1C7559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ACT 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PREP </w:t>
      </w:r>
      <w:r w:rsidRPr="1EEC9928" w:rsidR="78ABE614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i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nstruction and </w:t>
      </w:r>
      <w:r w:rsidRPr="1EEC9928" w:rsidR="165D8A7A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m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aterials </w:t>
      </w:r>
      <w:r w:rsidRPr="1EEC9928" w:rsidR="34BB3341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based on area of focus (English, Math, or Science) using evidence-based strategies</w:t>
      </w:r>
      <w:r w:rsidRPr="1EEC9928" w:rsidR="236B5EA7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during after-school and Saturday prep sessions throughout S1 and </w:t>
      </w:r>
      <w:r w:rsidRPr="1EEC9928" w:rsidR="236B5EA7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S2</w:t>
      </w:r>
      <w:r w:rsidRPr="1EEC9928" w:rsidR="236B5EA7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of the 2024-2025 school year.</w:t>
      </w:r>
    </w:p>
    <w:p w:rsidR="22CA0BB4" w:rsidP="1EEC9928" w:rsidRDefault="22CA0BB4" w14:paraId="0D40BDFF" w14:textId="359B9E4C">
      <w:pPr>
        <w:pStyle w:val="NoSpacing"/>
        <w:numPr>
          <w:ilvl w:val="0"/>
          <w:numId w:val="24"/>
        </w:numPr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22CA0BB4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Collaborate with test prep services as needed to align services and support strategies</w:t>
      </w:r>
      <w:r w:rsidRPr="1EEC9928" w:rsidR="53B448B3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for student participants.</w:t>
      </w:r>
    </w:p>
    <w:p w:rsidR="02EBBE7D" w:rsidP="1EEC9928" w:rsidRDefault="02EBBE7D" w14:paraId="09B29E20" w14:textId="15A746A3">
      <w:pPr>
        <w:pStyle w:val="NoSpacing"/>
        <w:numPr>
          <w:ilvl w:val="0"/>
          <w:numId w:val="24"/>
        </w:numPr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02EBBE7D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Assess student performance, </w:t>
      </w:r>
      <w:r w:rsidRPr="1EEC9928" w:rsidR="02EBBE7D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monitor</w:t>
      </w:r>
      <w:r w:rsidRPr="1EEC9928" w:rsidR="02EBBE7D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progress, and adjust instruction as needed to </w:t>
      </w:r>
      <w:r w:rsidRPr="1EEC9928" w:rsidR="02EBBE7D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maintain</w:t>
      </w:r>
      <w:r w:rsidRPr="1EEC9928" w:rsidR="02EBBE7D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challenge and growth of learning throughout prep program. </w:t>
      </w:r>
    </w:p>
    <w:p w:rsidR="35FBBCA0" w:rsidP="1EEC9928" w:rsidRDefault="35FBBCA0" w14:paraId="2F0F0168" w14:textId="13260395">
      <w:pPr>
        <w:pStyle w:val="NoSpacing"/>
        <w:numPr>
          <w:ilvl w:val="0"/>
          <w:numId w:val="24"/>
        </w:numPr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35FBBCA0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Source</w:t>
      </w:r>
      <w:r w:rsidRPr="1EEC9928" w:rsidR="02EBBE7D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, craft, and </w:t>
      </w:r>
      <w:r w:rsidRPr="1EEC9928" w:rsidR="02EBBE7D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facilitate</w:t>
      </w:r>
      <w:r w:rsidRPr="1EEC9928" w:rsidR="02EBBE7D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practice assessments aligned to ACT format and focus. </w:t>
      </w:r>
    </w:p>
    <w:p w:rsidR="1F0C3EEE" w:rsidP="1EEC9928" w:rsidRDefault="1F0C3EEE" w14:paraId="2B359710" w14:textId="61BD775F" w14:noSpellErr="1">
      <w:pPr>
        <w:spacing w:after="0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2"/>
          <w:szCs w:val="22"/>
        </w:rPr>
        <w:t xml:space="preserve"> </w:t>
      </w:r>
    </w:p>
    <w:p w:rsidR="1F0C3EEE" w:rsidP="1EEC9928" w:rsidRDefault="1F0C3EEE" w14:paraId="79CCA99E" w14:textId="3CF50646" w14:noSpellErr="1">
      <w:p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2"/>
          <w:szCs w:val="22"/>
          <w:u w:val="single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2"/>
          <w:szCs w:val="22"/>
          <w:u w:val="single"/>
        </w:rPr>
        <w:t>Assessment/Program Effectiveness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2"/>
          <w:szCs w:val="22"/>
          <w:u w:val="single"/>
        </w:rPr>
        <w:t>:</w:t>
      </w:r>
    </w:p>
    <w:p w:rsidR="1F0C3EEE" w:rsidP="1EEC9928" w:rsidRDefault="1F0C3EEE" w14:paraId="24D0FC42" w14:textId="3EC50899" w14:noSpellErr="1">
      <w:pPr>
        <w:pStyle w:val="ListParagraph"/>
        <w:numPr>
          <w:ilvl w:val="0"/>
          <w:numId w:val="25"/>
        </w:num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Assess student and program model success based on formative and summative data. </w:t>
      </w:r>
    </w:p>
    <w:p w:rsidR="1F0C3EEE" w:rsidP="1EEC9928" w:rsidRDefault="1F0C3EEE" w14:paraId="23B7A6F3" w14:textId="4A088273">
      <w:pPr>
        <w:pStyle w:val="ListParagraph"/>
        <w:numPr>
          <w:ilvl w:val="0"/>
          <w:numId w:val="25"/>
        </w:num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Prepares Supplemental Reports as required by the Office of Federal Programs </w:t>
      </w:r>
      <w:r w:rsidRPr="1EEC9928" w:rsidR="0D4013E8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to </w:t>
      </w:r>
      <w:r w:rsidRPr="1EEC9928" w:rsidR="0D4013E8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monitor</w:t>
      </w:r>
      <w:r w:rsidRPr="1EEC9928" w:rsidR="0D4013E8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implementation and effectiveness.</w:t>
      </w:r>
    </w:p>
    <w:p w:rsidR="1F0C3EEE" w:rsidP="1EEC9928" w:rsidRDefault="1F0C3EEE" w14:paraId="08543243" w14:textId="19F28464">
      <w:pPr>
        <w:pStyle w:val="ListParagraph"/>
        <w:numPr>
          <w:ilvl w:val="0"/>
          <w:numId w:val="25"/>
        </w:numPr>
        <w:spacing w:line="276" w:lineRule="auto"/>
        <w:ind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Monitors the implementation of </w:t>
      </w:r>
      <w:r w:rsidRPr="1EEC9928" w:rsidR="1A299D18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ACT 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pro</w:t>
      </w:r>
      <w:r w:rsidRPr="1EEC9928" w:rsidR="49618954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gr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ess. </w:t>
      </w:r>
    </w:p>
    <w:p w:rsidR="1F0C3EEE" w:rsidP="1EEC9928" w:rsidRDefault="1F0C3EEE" w14:paraId="7E38A1D3" w14:textId="61B52490">
      <w:pPr>
        <w:pStyle w:val="ListParagraph"/>
        <w:numPr>
          <w:ilvl w:val="0"/>
          <w:numId w:val="25"/>
        </w:num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Collects and analyzes data to gage effectiveness of interventions. </w:t>
      </w:r>
    </w:p>
    <w:p w:rsidR="405D4BBF" w:rsidP="1EEC9928" w:rsidRDefault="405D4BBF" w14:paraId="5C2FFD85" w14:textId="4E510D8D">
      <w:pPr>
        <w:pStyle w:val="ListParagraph"/>
        <w:numPr>
          <w:ilvl w:val="0"/>
          <w:numId w:val="25"/>
        </w:num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405D4BBF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Create and communicate student progress tracker. Share information with coordinator, students, and parents at three intervals throughout the program.</w:t>
      </w:r>
    </w:p>
    <w:p w:rsidR="6FAFC0F6" w:rsidP="1EEC9928" w:rsidRDefault="6FAFC0F6" w14:paraId="22FD4BA9" w14:textId="0D6E6832">
      <w:pPr>
        <w:pStyle w:val="ListParagraph"/>
        <w:numPr>
          <w:ilvl w:val="0"/>
          <w:numId w:val="25"/>
        </w:num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6FAFC0F6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Attend</w:t>
      </w:r>
      <w:r w:rsidRPr="1EEC9928" w:rsidR="6FAFC0F6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</w:t>
      </w:r>
      <w:r w:rsidRPr="1EEC9928" w:rsidR="4DF39FF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all </w:t>
      </w:r>
      <w:r w:rsidRPr="1EEC9928" w:rsidR="6FAFC0F6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planning and review meetings </w:t>
      </w:r>
      <w:r w:rsidRPr="1EEC9928" w:rsidR="3F568395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to prepare </w:t>
      </w:r>
      <w:r w:rsidRPr="1EEC9928" w:rsidR="0BE2EDB8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or adjust </w:t>
      </w:r>
      <w:r w:rsidRPr="1EEC9928" w:rsidR="3F568395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program facil</w:t>
      </w:r>
      <w:r w:rsidRPr="1EEC9928" w:rsidR="0603DE7A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itation.</w:t>
      </w:r>
    </w:p>
    <w:p w:rsidR="1F0C3EEE" w:rsidP="1EEC9928" w:rsidRDefault="1F0C3EEE" w14:paraId="1103E9B3" w14:textId="2C75F28A">
      <w:p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2"/>
          <w:szCs w:val="22"/>
          <w:u w:val="single"/>
        </w:rPr>
        <w:t>Communication</w:t>
      </w:r>
      <w:r w:rsidRPr="1EEC9928" w:rsidR="402096B1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2"/>
          <w:szCs w:val="22"/>
          <w:u w:val="single"/>
        </w:rPr>
        <w:t>: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sz w:val="22"/>
          <w:szCs w:val="22"/>
        </w:rPr>
        <w:t xml:space="preserve"> </w:t>
      </w:r>
    </w:p>
    <w:p w:rsidR="48D36496" w:rsidP="1EEC9928" w:rsidRDefault="48D36496" w14:paraId="15608B9E" w14:textId="7D8C556B">
      <w:p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48D36496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Ensure students, parents, coordinator, and administrator are aware of program and student progress. </w:t>
      </w:r>
    </w:p>
    <w:p w:rsidR="1F0C3EEE" w:rsidP="1EEC9928" w:rsidRDefault="1F0C3EEE" w14:paraId="4BB744E3" w14:textId="4171CC42">
      <w:pPr>
        <w:pStyle w:val="ListParagraph"/>
        <w:numPr>
          <w:ilvl w:val="0"/>
          <w:numId w:val="23"/>
        </w:num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Holds individual and group sessions conferences with students to 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monitor</w:t>
      </w: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their progress</w:t>
      </w:r>
    </w:p>
    <w:p w:rsidR="1F0C3EEE" w:rsidP="1EEC9928" w:rsidRDefault="1F0C3EEE" w14:paraId="44740202" w14:textId="6EC540F6">
      <w:pPr>
        <w:pStyle w:val="ListParagraph"/>
        <w:numPr>
          <w:ilvl w:val="0"/>
          <w:numId w:val="23"/>
        </w:num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Logs records of interventions in PowerSchool </w:t>
      </w:r>
    </w:p>
    <w:p w:rsidR="1F0C3EEE" w:rsidP="1EEC9928" w:rsidRDefault="1F0C3EEE" w14:paraId="7D1DF7D4" w14:textId="1C8C2A4B">
      <w:pPr>
        <w:pStyle w:val="ListParagraph"/>
        <w:numPr>
          <w:ilvl w:val="0"/>
          <w:numId w:val="23"/>
        </w:num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  <w:r w:rsidRPr="1EEC9928" w:rsidR="4D04C370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Coordinate with prep teachers and coordinator to plan and </w:t>
      </w:r>
      <w:r w:rsidRPr="1EEC9928" w:rsidR="4D04C370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>facilitate</w:t>
      </w:r>
      <w:r w:rsidRPr="1EEC9928" w:rsidR="4D04C370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parent and student informational meeting</w:t>
      </w:r>
    </w:p>
    <w:p w:rsidR="1F0C3EEE" w:rsidP="1EEC9928" w:rsidRDefault="1F0C3EEE" w14:paraId="718186F6" w14:textId="591D9B8F">
      <w:p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C9928" w:rsidR="1F0C3EEE"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  <w:t xml:space="preserve"> </w:t>
      </w:r>
      <w:r w:rsidRPr="1EEC9928" w:rsidR="05ED7D89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Timeframe</w:t>
      </w:r>
      <w:r w:rsidRPr="1EEC9928" w:rsidR="46F25A5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</w:p>
    <w:p w:rsidR="1F0C3EEE" w:rsidP="1EEC9928" w:rsidRDefault="1F0C3EEE" w14:paraId="7FC72F36" w14:textId="1EE2E006">
      <w:pPr>
        <w:pStyle w:val="ListParagraph"/>
        <w:numPr>
          <w:ilvl w:val="0"/>
          <w:numId w:val="21"/>
        </w:numPr>
        <w:spacing w:after="160" w:line="24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C9928" w:rsidR="46F25A5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of Hire through Spring All School Test Day</w:t>
      </w:r>
      <w:r w:rsidRPr="1EEC9928" w:rsidR="730B337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This is a Title funded position and ends </w:t>
      </w:r>
      <w:r w:rsidRPr="1EEC9928" w:rsidR="730B337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 t</w:t>
      </w:r>
      <w:r w:rsidRPr="1EEC9928" w:rsidR="730B337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 2024-2025 school year. </w:t>
      </w:r>
    </w:p>
    <w:p w:rsidR="1F0C3EEE" w:rsidP="1EEC9928" w:rsidRDefault="1F0C3EEE" w14:paraId="17816F59" w14:textId="16D12AAA">
      <w:pPr>
        <w:spacing w:after="160" w:line="360" w:lineRule="auto"/>
        <w:ind w:left="0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C9928" w:rsidR="46F25A5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Hours</w:t>
      </w:r>
      <w:r w:rsidRPr="1EEC9928" w:rsidR="46F25A5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F0C3EEE" w:rsidP="1EEC9928" w:rsidRDefault="1F0C3EEE" w14:paraId="03DC6B1F" w14:textId="01572E3B">
      <w:pPr>
        <w:pStyle w:val="ListParagraph"/>
        <w:numPr>
          <w:ilvl w:val="0"/>
          <w:numId w:val="22"/>
        </w:numPr>
        <w:spacing w:after="160" w:line="360" w:lineRule="auto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EC9928" w:rsidR="46F25A5F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After school hours and Saturdays</w:t>
      </w:r>
      <w:r w:rsidRPr="1EEC9928" w:rsidR="1C0053E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throughout Semester 1 (prior to Fall administration) and Semester 2 (prior to Spring administration).</w:t>
      </w:r>
    </w:p>
    <w:p w:rsidR="1F0C3EEE" w:rsidP="1EEC9928" w:rsidRDefault="1F0C3EEE" w14:paraId="47BB3BE3" w14:textId="0EC2E30A">
      <w:pPr>
        <w:spacing w:line="276" w:lineRule="auto"/>
        <w:rPr>
          <w:rFonts w:ascii="Aptos Display" w:hAnsi="Aptos Display" w:eastAsia="Aptos Display" w:cs="Aptos Display" w:asciiTheme="majorAscii" w:hAnsiTheme="majorAscii" w:eastAsiaTheme="majorAscii" w:cstheme="majorAscii"/>
          <w:sz w:val="22"/>
          <w:szCs w:val="22"/>
        </w:rPr>
      </w:pPr>
    </w:p>
    <w:p w:rsidR="681EAE28" w:rsidP="681EAE28" w:rsidRDefault="681EAE28" w14:paraId="70284147" w14:textId="626AA987">
      <w:pPr>
        <w:rPr>
          <w:rFonts w:ascii="Aptos" w:hAnsi="Aptos" w:eastAsia="Aptos" w:cs="Aptos"/>
          <w:sz w:val="22"/>
          <w:szCs w:val="22"/>
        </w:rPr>
      </w:pPr>
    </w:p>
    <w:sectPr w:rsidR="681EAE2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DKrQXVW" int2:invalidationBookmarkName="" int2:hashCode="ZxbapQ9ktQAZtF" int2:id="XuxfVDz5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4">
    <w:nsid w:val="199381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c0c2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66e8b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8fc10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bb48b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B8778E"/>
    <w:multiLevelType w:val="hybridMultilevel"/>
    <w:tmpl w:val="AD2E67E6"/>
    <w:lvl w:ilvl="0" w:tplc="4170BD54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C53ACE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00A9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CC0D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127B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CC45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B019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AD6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F23D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BB7DF7"/>
    <w:multiLevelType w:val="hybridMultilevel"/>
    <w:tmpl w:val="68867BE6"/>
    <w:lvl w:ilvl="0" w:tplc="82B038C6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8F4E09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2AC6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549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1A0D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B464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840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9CFF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7E9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479C36"/>
    <w:multiLevelType w:val="hybridMultilevel"/>
    <w:tmpl w:val="837E17EE"/>
    <w:lvl w:ilvl="0" w:tplc="8654EB88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3D4872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9E0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52FF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820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C686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DABC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9C4B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AD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E9AF22"/>
    <w:multiLevelType w:val="hybridMultilevel"/>
    <w:tmpl w:val="32901F94"/>
    <w:lvl w:ilvl="0" w:tplc="D99A9996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9B548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4ECA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BA0A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04A2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0A4D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5C0B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800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7A9C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6B830C"/>
    <w:multiLevelType w:val="hybridMultilevel"/>
    <w:tmpl w:val="BCA8EE14"/>
    <w:lvl w:ilvl="0" w:tplc="28F0C426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A0AECB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4E8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1C8E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3603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D43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8ECB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A454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D814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53E020"/>
    <w:multiLevelType w:val="hybridMultilevel"/>
    <w:tmpl w:val="DFCAFB48"/>
    <w:lvl w:ilvl="0" w:tplc="9304AEFA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4FDADA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6879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DC04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D444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832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8E0E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645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247E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FAEDC5"/>
    <w:multiLevelType w:val="hybridMultilevel"/>
    <w:tmpl w:val="02EA4264"/>
    <w:lvl w:ilvl="0" w:tplc="57582F88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BB6815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1C25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B4E8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E428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663F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B419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2E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8CF1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A2F559"/>
    <w:multiLevelType w:val="hybridMultilevel"/>
    <w:tmpl w:val="AF0629A0"/>
    <w:lvl w:ilvl="0" w:tplc="3A3C84B2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42F634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E422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B4E3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9CD4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435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46CF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66C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6A79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ADCF50"/>
    <w:multiLevelType w:val="hybridMultilevel"/>
    <w:tmpl w:val="06681DA4"/>
    <w:lvl w:ilvl="0" w:tplc="9D067696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D5BABF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4833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F659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5EA1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F64A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DC2E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565D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7EA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5881BC"/>
    <w:multiLevelType w:val="hybridMultilevel"/>
    <w:tmpl w:val="51B880B8"/>
    <w:lvl w:ilvl="0" w:tplc="B122DFF2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EC2265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BAF1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E6E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5060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5C9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BE8B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EE5F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20E6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22C60A"/>
    <w:multiLevelType w:val="hybridMultilevel"/>
    <w:tmpl w:val="447CB0FC"/>
    <w:lvl w:ilvl="0" w:tplc="58F07A74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41FCB8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D08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BA9C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4D5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A0D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45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8E68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105B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C1AE75"/>
    <w:multiLevelType w:val="hybridMultilevel"/>
    <w:tmpl w:val="82486FA2"/>
    <w:lvl w:ilvl="0" w:tplc="FB047316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AD38C3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449D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8A1B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C4BD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EC48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DA1C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2BD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7D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0417775"/>
    <w:multiLevelType w:val="hybridMultilevel"/>
    <w:tmpl w:val="A8E87F46"/>
    <w:lvl w:ilvl="0" w:tplc="FD8A3E54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9902F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C007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A404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4E62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44B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FCB1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32B8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965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3D9AA9B"/>
    <w:multiLevelType w:val="hybridMultilevel"/>
    <w:tmpl w:val="CE4E310A"/>
    <w:lvl w:ilvl="0" w:tplc="D5887A26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848ED2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FEAD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4AD2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279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A6C5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1870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201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225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5B7D3F"/>
    <w:multiLevelType w:val="hybridMultilevel"/>
    <w:tmpl w:val="C4A6B566"/>
    <w:lvl w:ilvl="0" w:tplc="BD6ED11C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C824A2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188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52B7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C56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CAE2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3CE7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0485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584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B70E83"/>
    <w:multiLevelType w:val="hybridMultilevel"/>
    <w:tmpl w:val="92486872"/>
    <w:lvl w:ilvl="0" w:tplc="548AC26A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D5BE74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9CE3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F42D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96D4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CE8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56E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7AB0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02D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FA4401"/>
    <w:multiLevelType w:val="hybridMultilevel"/>
    <w:tmpl w:val="46DCB152"/>
    <w:lvl w:ilvl="0" w:tplc="1534AF4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C9FA0F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6E4A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2056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486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4E4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24D8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68BA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B63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5E38D5"/>
    <w:multiLevelType w:val="hybridMultilevel"/>
    <w:tmpl w:val="3F0406F2"/>
    <w:lvl w:ilvl="0" w:tplc="BBA66C9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F34BA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8AA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C4DE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DE0C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940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94FE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7A98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447B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FE920C"/>
    <w:multiLevelType w:val="hybridMultilevel"/>
    <w:tmpl w:val="B6964BE8"/>
    <w:lvl w:ilvl="0" w:tplc="706C47F4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C85E7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965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8063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FA36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58D1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24B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3A08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B287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B5F039"/>
    <w:multiLevelType w:val="hybridMultilevel"/>
    <w:tmpl w:val="48FC5CAC"/>
    <w:lvl w:ilvl="0" w:tplc="B2E82498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492A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C4ED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3CBF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220F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E201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9659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8ECB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58B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 w16cid:durableId="1976446478">
    <w:abstractNumId w:val="3"/>
  </w:num>
  <w:num w:numId="2" w16cid:durableId="1925794455">
    <w:abstractNumId w:val="8"/>
  </w:num>
  <w:num w:numId="3" w16cid:durableId="1763792632">
    <w:abstractNumId w:val="13"/>
  </w:num>
  <w:num w:numId="4" w16cid:durableId="557935640">
    <w:abstractNumId w:val="7"/>
  </w:num>
  <w:num w:numId="5" w16cid:durableId="814838063">
    <w:abstractNumId w:val="14"/>
  </w:num>
  <w:num w:numId="6" w16cid:durableId="417292862">
    <w:abstractNumId w:val="9"/>
  </w:num>
  <w:num w:numId="7" w16cid:durableId="135266875">
    <w:abstractNumId w:val="5"/>
  </w:num>
  <w:num w:numId="8" w16cid:durableId="1035812369">
    <w:abstractNumId w:val="2"/>
  </w:num>
  <w:num w:numId="9" w16cid:durableId="1011369948">
    <w:abstractNumId w:val="16"/>
  </w:num>
  <w:num w:numId="10" w16cid:durableId="629167094">
    <w:abstractNumId w:val="0"/>
  </w:num>
  <w:num w:numId="11" w16cid:durableId="1254124683">
    <w:abstractNumId w:val="12"/>
  </w:num>
  <w:num w:numId="12" w16cid:durableId="1414011279">
    <w:abstractNumId w:val="17"/>
  </w:num>
  <w:num w:numId="13" w16cid:durableId="2141192800">
    <w:abstractNumId w:val="15"/>
  </w:num>
  <w:num w:numId="14" w16cid:durableId="1101223666">
    <w:abstractNumId w:val="4"/>
  </w:num>
  <w:num w:numId="15" w16cid:durableId="978992786">
    <w:abstractNumId w:val="11"/>
  </w:num>
  <w:num w:numId="16" w16cid:durableId="1601336019">
    <w:abstractNumId w:val="1"/>
  </w:num>
  <w:num w:numId="17" w16cid:durableId="345132572">
    <w:abstractNumId w:val="6"/>
  </w:num>
  <w:num w:numId="18" w16cid:durableId="1836650585">
    <w:abstractNumId w:val="18"/>
  </w:num>
  <w:num w:numId="19" w16cid:durableId="1270548354">
    <w:abstractNumId w:val="10"/>
  </w:num>
  <w:num w:numId="20" w16cid:durableId="4404186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E48D7C"/>
    <w:rsid w:val="0075562A"/>
    <w:rsid w:val="009C0F34"/>
    <w:rsid w:val="0254729F"/>
    <w:rsid w:val="02781991"/>
    <w:rsid w:val="02EBBE7D"/>
    <w:rsid w:val="040ABB8C"/>
    <w:rsid w:val="05DA9549"/>
    <w:rsid w:val="05ED7D89"/>
    <w:rsid w:val="0603DE7A"/>
    <w:rsid w:val="06F928A1"/>
    <w:rsid w:val="07DC3C8F"/>
    <w:rsid w:val="08877866"/>
    <w:rsid w:val="08E48D7C"/>
    <w:rsid w:val="0921CB89"/>
    <w:rsid w:val="0BE2EDB8"/>
    <w:rsid w:val="0C47822F"/>
    <w:rsid w:val="0C595054"/>
    <w:rsid w:val="0CA1983C"/>
    <w:rsid w:val="0D4013E8"/>
    <w:rsid w:val="0FFF878C"/>
    <w:rsid w:val="11A46E24"/>
    <w:rsid w:val="1206A9E1"/>
    <w:rsid w:val="165D8A7A"/>
    <w:rsid w:val="1668BF22"/>
    <w:rsid w:val="1679CC71"/>
    <w:rsid w:val="179F3117"/>
    <w:rsid w:val="19273FF9"/>
    <w:rsid w:val="1A299D18"/>
    <w:rsid w:val="1C0053E0"/>
    <w:rsid w:val="1DE43BAB"/>
    <w:rsid w:val="1E6EA641"/>
    <w:rsid w:val="1EE0950E"/>
    <w:rsid w:val="1EEC9928"/>
    <w:rsid w:val="1F0C3EEE"/>
    <w:rsid w:val="217F6649"/>
    <w:rsid w:val="22CA0BB4"/>
    <w:rsid w:val="236B5EA7"/>
    <w:rsid w:val="2625B5B0"/>
    <w:rsid w:val="2A68044B"/>
    <w:rsid w:val="2DF46B72"/>
    <w:rsid w:val="2F7D64AA"/>
    <w:rsid w:val="309F3E5B"/>
    <w:rsid w:val="34BB3341"/>
    <w:rsid w:val="35D7F1CB"/>
    <w:rsid w:val="35FBBCA0"/>
    <w:rsid w:val="384C12E5"/>
    <w:rsid w:val="3AA8D69D"/>
    <w:rsid w:val="3C46E330"/>
    <w:rsid w:val="3F568395"/>
    <w:rsid w:val="3FDCF820"/>
    <w:rsid w:val="402096B1"/>
    <w:rsid w:val="405D4BBF"/>
    <w:rsid w:val="406BEC08"/>
    <w:rsid w:val="40F6E7DB"/>
    <w:rsid w:val="44EAF2AB"/>
    <w:rsid w:val="46F25A5F"/>
    <w:rsid w:val="48731A17"/>
    <w:rsid w:val="48D36496"/>
    <w:rsid w:val="49618954"/>
    <w:rsid w:val="4A666F9D"/>
    <w:rsid w:val="4D04C370"/>
    <w:rsid w:val="4D0C7DDE"/>
    <w:rsid w:val="4D1C7559"/>
    <w:rsid w:val="4DF39FFE"/>
    <w:rsid w:val="4F93F8E9"/>
    <w:rsid w:val="4FA39348"/>
    <w:rsid w:val="534F7866"/>
    <w:rsid w:val="53B448B3"/>
    <w:rsid w:val="564BB221"/>
    <w:rsid w:val="5719D7C6"/>
    <w:rsid w:val="57A5022C"/>
    <w:rsid w:val="58E858E7"/>
    <w:rsid w:val="59A8A19E"/>
    <w:rsid w:val="5CF5B9D4"/>
    <w:rsid w:val="635A4D23"/>
    <w:rsid w:val="63C2937F"/>
    <w:rsid w:val="6719B224"/>
    <w:rsid w:val="67402854"/>
    <w:rsid w:val="681EAE28"/>
    <w:rsid w:val="6A4F72D2"/>
    <w:rsid w:val="6BC363DC"/>
    <w:rsid w:val="6FAFC0F6"/>
    <w:rsid w:val="6FC7933B"/>
    <w:rsid w:val="704728C0"/>
    <w:rsid w:val="730B3375"/>
    <w:rsid w:val="75562A75"/>
    <w:rsid w:val="76692356"/>
    <w:rsid w:val="78ABE614"/>
    <w:rsid w:val="78C8DA79"/>
    <w:rsid w:val="7B0A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8D7C"/>
  <w15:chartTrackingRefBased/>
  <w15:docId w15:val="{CDEDD079-CBA0-473F-80AC-9A7628E2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A83C0D9CFB14097BF2CE4E06EBDC1" ma:contentTypeVersion="15" ma:contentTypeDescription="Create a new document." ma:contentTypeScope="" ma:versionID="68a534199c36844262add6d1450c6dc0">
  <xsd:schema xmlns:xsd="http://www.w3.org/2001/XMLSchema" xmlns:xs="http://www.w3.org/2001/XMLSchema" xmlns:p="http://schemas.microsoft.com/office/2006/metadata/properties" xmlns:ns3="95f5dd13-4250-4f00-b4ce-bddf05eb3d85" xmlns:ns4="f646b23c-e378-4224-99ac-48ac86f7009f" targetNamespace="http://schemas.microsoft.com/office/2006/metadata/properties" ma:root="true" ma:fieldsID="5356c232c43b176a2a6a360fb949511a" ns3:_="" ns4:_="">
    <xsd:import namespace="95f5dd13-4250-4f00-b4ce-bddf05eb3d85"/>
    <xsd:import namespace="f646b23c-e378-4224-99ac-48ac86f700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5dd13-4250-4f00-b4ce-bddf05eb3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6b23c-e378-4224-99ac-48ac86f70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f5dd13-4250-4f00-b4ce-bddf05eb3d85" xsi:nil="true"/>
  </documentManagement>
</p:properties>
</file>

<file path=customXml/itemProps1.xml><?xml version="1.0" encoding="utf-8"?>
<ds:datastoreItem xmlns:ds="http://schemas.openxmlformats.org/officeDocument/2006/customXml" ds:itemID="{0EF32187-4731-41CB-A144-530E130A1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5dd13-4250-4f00-b4ce-bddf05eb3d85"/>
    <ds:schemaRef ds:uri="f646b23c-e378-4224-99ac-48ac86f70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44750-5626-4B99-ADE2-2843621AE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17867-7DAC-4C91-B0AE-45CB0792F7CE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95f5dd13-4250-4f00-b4ce-bddf05eb3d85"/>
    <ds:schemaRef ds:uri="http://schemas.microsoft.com/office/infopath/2007/PartnerControls"/>
    <ds:schemaRef ds:uri="http://schemas.openxmlformats.org/package/2006/metadata/core-properties"/>
    <ds:schemaRef ds:uri="f646b23c-e378-4224-99ac-48ac86f7009f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Davis, Latisha</dc:creator>
  <keywords/>
  <dc:description/>
  <lastModifiedBy>Knight, Nakeisha</lastModifiedBy>
  <revision>3</revision>
  <dcterms:created xsi:type="dcterms:W3CDTF">2024-08-21T18:23:00.0000000Z</dcterms:created>
  <dcterms:modified xsi:type="dcterms:W3CDTF">2024-08-22T15:04:07.8397904Z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0x0101002BBA83C0D9CFB14097BF2CE4E06EBDC1</vt:lpwstr>
  </property>
</Properties>
</file>